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0C4AA" w14:textId="18E9CE0B" w:rsidR="00A87646" w:rsidRDefault="0000327F" w:rsidP="00752B99">
      <w:pPr>
        <w:spacing w:after="0" w:line="280" w:lineRule="exact"/>
        <w:jc w:val="center"/>
        <w:rPr>
          <w:rFonts w:ascii="Dubai" w:hAnsi="Dubai" w:cs="Dubai"/>
          <w:b/>
          <w:bCs/>
          <w:sz w:val="32"/>
          <w:szCs w:val="32"/>
        </w:rPr>
      </w:pPr>
      <w:r w:rsidRPr="0033534D">
        <w:rPr>
          <w:rFonts w:ascii="Dubai" w:hAnsi="Dubai" w:cs="Dubai" w:hint="cs"/>
          <w:b/>
          <w:bCs/>
          <w:sz w:val="32"/>
          <w:szCs w:val="32"/>
        </w:rPr>
        <w:t>FACT SHEET</w:t>
      </w:r>
    </w:p>
    <w:p w14:paraId="20E2B408" w14:textId="4A522C0D" w:rsidR="009D1305" w:rsidRPr="0033534D" w:rsidRDefault="0000327F" w:rsidP="00752B99">
      <w:pPr>
        <w:spacing w:after="0" w:line="280" w:lineRule="exact"/>
        <w:jc w:val="center"/>
        <w:rPr>
          <w:rFonts w:ascii="Dubai" w:hAnsi="Dubai" w:cs="Dubai"/>
          <w:b/>
          <w:bCs/>
          <w:sz w:val="32"/>
          <w:szCs w:val="32"/>
        </w:rPr>
      </w:pPr>
      <w:r w:rsidRPr="0033534D">
        <w:rPr>
          <w:rFonts w:ascii="Dubai" w:hAnsi="Dubai" w:cs="Dubai" w:hint="cs"/>
          <w:b/>
          <w:bCs/>
          <w:sz w:val="32"/>
          <w:szCs w:val="32"/>
        </w:rPr>
        <w:t>VTRANS PESTICIDE PROGRAM SUMMARY &amp; CHEMICAL USAGE OVER TIME</w:t>
      </w:r>
    </w:p>
    <w:p w14:paraId="3015CE5F" w14:textId="77777777" w:rsidR="0068510F" w:rsidRPr="0068510F" w:rsidRDefault="0068510F" w:rsidP="004F1BB5">
      <w:pPr>
        <w:spacing w:after="0" w:line="240" w:lineRule="exact"/>
        <w:jc w:val="center"/>
        <w:rPr>
          <w:rFonts w:ascii="Dubai" w:hAnsi="Dubai" w:cs="Dubai"/>
          <w:sz w:val="14"/>
          <w:szCs w:val="14"/>
        </w:rPr>
      </w:pPr>
    </w:p>
    <w:p w14:paraId="383B35AE" w14:textId="08519011" w:rsidR="0068510F" w:rsidRDefault="0000327F" w:rsidP="004F1BB5">
      <w:pPr>
        <w:spacing w:after="0" w:line="240" w:lineRule="exact"/>
        <w:jc w:val="center"/>
        <w:rPr>
          <w:rFonts w:ascii="Dubai" w:hAnsi="Dubai" w:cs="Dubai"/>
          <w:sz w:val="20"/>
          <w:szCs w:val="20"/>
        </w:rPr>
      </w:pPr>
      <w:r>
        <w:rPr>
          <w:rFonts w:ascii="Dubai" w:hAnsi="Dubai" w:cs="Dubai"/>
          <w:sz w:val="20"/>
          <w:szCs w:val="20"/>
        </w:rPr>
        <w:t>Prepared for 202</w:t>
      </w:r>
      <w:r w:rsidR="00443289">
        <w:rPr>
          <w:rFonts w:ascii="Dubai" w:hAnsi="Dubai" w:cs="Dubai"/>
          <w:sz w:val="20"/>
          <w:szCs w:val="20"/>
        </w:rPr>
        <w:t>1</w:t>
      </w:r>
      <w:r>
        <w:rPr>
          <w:rFonts w:ascii="Dubai" w:hAnsi="Dubai" w:cs="Dubai"/>
          <w:sz w:val="20"/>
          <w:szCs w:val="20"/>
        </w:rPr>
        <w:t xml:space="preserve"> Legislative Session on behalf of Vermont Agency of Transportation</w:t>
      </w:r>
      <w:r w:rsidR="0068510F">
        <w:rPr>
          <w:rFonts w:ascii="Dubai" w:hAnsi="Dubai" w:cs="Dubai"/>
          <w:sz w:val="20"/>
          <w:szCs w:val="20"/>
        </w:rPr>
        <w:t xml:space="preserve">  </w:t>
      </w:r>
    </w:p>
    <w:p w14:paraId="7C202276" w14:textId="77777777" w:rsidR="00050193" w:rsidRDefault="00AD0854" w:rsidP="00050193">
      <w:pPr>
        <w:spacing w:after="0" w:line="240" w:lineRule="exact"/>
        <w:jc w:val="center"/>
        <w:rPr>
          <w:rFonts w:ascii="Dubai" w:hAnsi="Dubai" w:cs="Dubai"/>
          <w:sz w:val="20"/>
          <w:szCs w:val="20"/>
        </w:rPr>
      </w:pPr>
      <w:r>
        <w:rPr>
          <w:rFonts w:ascii="Dubai" w:hAnsi="Dubai" w:cs="Dubai"/>
          <w:sz w:val="20"/>
          <w:szCs w:val="20"/>
        </w:rPr>
        <w:t>by</w:t>
      </w:r>
      <w:r w:rsidR="0000327F">
        <w:rPr>
          <w:rFonts w:ascii="Dubai" w:hAnsi="Dubai" w:cs="Dubai"/>
          <w:sz w:val="20"/>
          <w:szCs w:val="20"/>
        </w:rPr>
        <w:t xml:space="preserve"> Dexter Puls</w:t>
      </w:r>
      <w:r w:rsidR="00A87646">
        <w:rPr>
          <w:rFonts w:ascii="Dubai" w:hAnsi="Dubai" w:cs="Dubai"/>
          <w:sz w:val="20"/>
          <w:szCs w:val="20"/>
        </w:rPr>
        <w:t xml:space="preserve"> [dexter.puls@vermont.go</w:t>
      </w:r>
      <w:r w:rsidR="00050193">
        <w:rPr>
          <w:rFonts w:ascii="Dubai" w:hAnsi="Dubai" w:cs="Dubai"/>
          <w:sz w:val="20"/>
          <w:szCs w:val="20"/>
        </w:rPr>
        <w:t>v</w:t>
      </w:r>
      <w:r w:rsidR="00A87646">
        <w:rPr>
          <w:rFonts w:ascii="Dubai" w:hAnsi="Dubai" w:cs="Dubai"/>
          <w:sz w:val="20"/>
          <w:szCs w:val="20"/>
        </w:rPr>
        <w:t>]</w:t>
      </w:r>
      <w:r w:rsidR="0000327F">
        <w:rPr>
          <w:rFonts w:ascii="Dubai" w:hAnsi="Dubai" w:cs="Dubai"/>
          <w:sz w:val="20"/>
          <w:szCs w:val="20"/>
        </w:rPr>
        <w:t xml:space="preserve">, </w:t>
      </w:r>
      <w:r>
        <w:rPr>
          <w:rFonts w:ascii="Dubai" w:hAnsi="Dubai" w:cs="Dubai"/>
          <w:sz w:val="20"/>
          <w:szCs w:val="20"/>
        </w:rPr>
        <w:t xml:space="preserve">VTrans Highway Division, Pollution Prevention &amp; Compliance, </w:t>
      </w:r>
      <w:r w:rsidR="0000327F">
        <w:rPr>
          <w:rFonts w:ascii="Dubai" w:hAnsi="Dubai" w:cs="Dubai"/>
          <w:sz w:val="20"/>
          <w:szCs w:val="20"/>
        </w:rPr>
        <w:t>Water Quality Unit</w:t>
      </w:r>
    </w:p>
    <w:p w14:paraId="12DFC940" w14:textId="5F3E8278" w:rsidR="0068510F" w:rsidRDefault="0068510F" w:rsidP="00050193">
      <w:pPr>
        <w:spacing w:after="0" w:line="240" w:lineRule="exact"/>
        <w:jc w:val="center"/>
        <w:rPr>
          <w:rFonts w:ascii="Dubai" w:hAnsi="Dubai" w:cs="Dubai"/>
          <w:sz w:val="20"/>
          <w:szCs w:val="20"/>
        </w:rPr>
      </w:pPr>
      <w:r>
        <w:rPr>
          <w:rFonts w:ascii="Dubai" w:hAnsi="Dubai" w:cs="Dubai"/>
          <w:sz w:val="20"/>
          <w:szCs w:val="20"/>
        </w:rPr>
        <w:t>More information at VTrans Vegetation Management Homepage [</w:t>
      </w:r>
      <w:hyperlink r:id="rId6" w:history="1">
        <w:r w:rsidRPr="0068510F">
          <w:rPr>
            <w:rStyle w:val="Hyperlink"/>
            <w:rFonts w:ascii="Dubai" w:hAnsi="Dubai" w:cs="Dubai"/>
            <w:sz w:val="20"/>
            <w:szCs w:val="20"/>
          </w:rPr>
          <w:t>here</w:t>
        </w:r>
      </w:hyperlink>
      <w:r>
        <w:rPr>
          <w:rFonts w:ascii="Dubai" w:hAnsi="Dubai" w:cs="Dubai"/>
          <w:sz w:val="20"/>
          <w:szCs w:val="20"/>
        </w:rPr>
        <w:t>]</w:t>
      </w:r>
    </w:p>
    <w:p w14:paraId="0E60D135" w14:textId="77777777" w:rsidR="0068510F" w:rsidRPr="00AD0854" w:rsidRDefault="0068510F" w:rsidP="004F1BB5">
      <w:pPr>
        <w:spacing w:after="0" w:line="240" w:lineRule="exact"/>
        <w:jc w:val="center"/>
        <w:rPr>
          <w:rFonts w:ascii="Dubai" w:hAnsi="Dubai" w:cs="Dubai"/>
          <w:sz w:val="14"/>
          <w:szCs w:val="14"/>
        </w:rPr>
      </w:pPr>
    </w:p>
    <w:p w14:paraId="417FC48E" w14:textId="5A0ADB08" w:rsidR="00752B99" w:rsidRDefault="00AD0854" w:rsidP="0068510F">
      <w:pPr>
        <w:spacing w:after="0" w:line="240" w:lineRule="exact"/>
        <w:rPr>
          <w:rFonts w:ascii="Dubai" w:hAnsi="Dubai" w:cs="Dubai"/>
          <w:sz w:val="20"/>
          <w:szCs w:val="20"/>
        </w:rPr>
      </w:pPr>
      <w:r>
        <w:rPr>
          <w:rFonts w:ascii="Dubai" w:hAnsi="Dubai" w:cs="Dubai"/>
          <w:sz w:val="20"/>
          <w:szCs w:val="20"/>
        </w:rPr>
        <w:t>This Fact Sheet is s</w:t>
      </w:r>
      <w:r w:rsidR="0068510F" w:rsidRPr="0068510F">
        <w:rPr>
          <w:rFonts w:ascii="Dubai" w:hAnsi="Dubai" w:cs="Dubai"/>
          <w:sz w:val="20"/>
          <w:szCs w:val="20"/>
        </w:rPr>
        <w:t xml:space="preserve">pecific to </w:t>
      </w:r>
      <w:r w:rsidR="00050193">
        <w:rPr>
          <w:rFonts w:ascii="Dubai" w:hAnsi="Dubai" w:cs="Dubai"/>
          <w:sz w:val="20"/>
          <w:szCs w:val="20"/>
        </w:rPr>
        <w:t xml:space="preserve">VTrans’ </w:t>
      </w:r>
      <w:r w:rsidR="0068510F" w:rsidRPr="0068510F">
        <w:rPr>
          <w:rFonts w:ascii="Dubai" w:hAnsi="Dubai" w:cs="Dubai"/>
          <w:sz w:val="20"/>
          <w:szCs w:val="20"/>
        </w:rPr>
        <w:t xml:space="preserve">Pesticide Program </w:t>
      </w:r>
      <w:r>
        <w:rPr>
          <w:rFonts w:ascii="Dubai" w:hAnsi="Dubai" w:cs="Dubai"/>
          <w:sz w:val="20"/>
          <w:szCs w:val="20"/>
        </w:rPr>
        <w:t>i</w:t>
      </w:r>
      <w:r w:rsidR="0068510F" w:rsidRPr="0068510F">
        <w:rPr>
          <w:rFonts w:ascii="Dubai" w:hAnsi="Dubai" w:cs="Dubai"/>
          <w:sz w:val="20"/>
          <w:szCs w:val="20"/>
        </w:rPr>
        <w:t xml:space="preserve">nitiatives </w:t>
      </w:r>
      <w:r>
        <w:rPr>
          <w:rFonts w:ascii="Dubai" w:hAnsi="Dubai" w:cs="Dubai"/>
          <w:sz w:val="20"/>
          <w:szCs w:val="20"/>
        </w:rPr>
        <w:t>i</w:t>
      </w:r>
      <w:r w:rsidR="0068510F" w:rsidRPr="0068510F">
        <w:rPr>
          <w:rFonts w:ascii="Dubai" w:hAnsi="Dubai" w:cs="Dubai"/>
          <w:sz w:val="20"/>
          <w:szCs w:val="20"/>
        </w:rPr>
        <w:t xml:space="preserve">ncluding </w:t>
      </w:r>
      <w:r>
        <w:rPr>
          <w:rFonts w:ascii="Dubai" w:hAnsi="Dubai" w:cs="Dubai"/>
          <w:sz w:val="20"/>
          <w:szCs w:val="20"/>
        </w:rPr>
        <w:t>h</w:t>
      </w:r>
      <w:r w:rsidR="0068510F" w:rsidRPr="0068510F">
        <w:rPr>
          <w:rFonts w:ascii="Dubai" w:hAnsi="Dubai" w:cs="Dubai"/>
          <w:sz w:val="20"/>
          <w:szCs w:val="20"/>
        </w:rPr>
        <w:t xml:space="preserve">ighway </w:t>
      </w:r>
      <w:r>
        <w:rPr>
          <w:rFonts w:ascii="Dubai" w:hAnsi="Dubai" w:cs="Dubai"/>
          <w:sz w:val="20"/>
          <w:szCs w:val="20"/>
        </w:rPr>
        <w:t>g</w:t>
      </w:r>
      <w:r w:rsidR="0068510F" w:rsidRPr="0068510F">
        <w:rPr>
          <w:rFonts w:ascii="Dubai" w:hAnsi="Dubai" w:cs="Dubai"/>
          <w:sz w:val="20"/>
          <w:szCs w:val="20"/>
        </w:rPr>
        <w:t xml:space="preserve">uardrail </w:t>
      </w:r>
      <w:r>
        <w:rPr>
          <w:rFonts w:ascii="Dubai" w:hAnsi="Dubai" w:cs="Dubai"/>
          <w:sz w:val="20"/>
          <w:szCs w:val="20"/>
        </w:rPr>
        <w:t>s</w:t>
      </w:r>
      <w:r w:rsidR="0068510F" w:rsidRPr="0068510F">
        <w:rPr>
          <w:rFonts w:ascii="Dubai" w:hAnsi="Dubai" w:cs="Dubai"/>
          <w:sz w:val="20"/>
          <w:szCs w:val="20"/>
        </w:rPr>
        <w:t xml:space="preserve">praying, </w:t>
      </w:r>
      <w:r>
        <w:rPr>
          <w:rFonts w:ascii="Dubai" w:hAnsi="Dubai" w:cs="Dubai"/>
          <w:sz w:val="20"/>
          <w:szCs w:val="20"/>
        </w:rPr>
        <w:t>a</w:t>
      </w:r>
      <w:r w:rsidR="0068510F" w:rsidRPr="0068510F">
        <w:rPr>
          <w:rFonts w:ascii="Dubai" w:hAnsi="Dubai" w:cs="Dubai"/>
          <w:sz w:val="20"/>
          <w:szCs w:val="20"/>
        </w:rPr>
        <w:t xml:space="preserve">irport </w:t>
      </w:r>
      <w:r>
        <w:rPr>
          <w:rFonts w:ascii="Dubai" w:hAnsi="Dubai" w:cs="Dubai"/>
          <w:sz w:val="20"/>
          <w:szCs w:val="20"/>
        </w:rPr>
        <w:t>w</w:t>
      </w:r>
      <w:r w:rsidR="0068510F" w:rsidRPr="0068510F">
        <w:rPr>
          <w:rFonts w:ascii="Dubai" w:hAnsi="Dubai" w:cs="Dubai"/>
          <w:sz w:val="20"/>
          <w:szCs w:val="20"/>
        </w:rPr>
        <w:t xml:space="preserve">eed </w:t>
      </w:r>
      <w:r>
        <w:rPr>
          <w:rFonts w:ascii="Dubai" w:hAnsi="Dubai" w:cs="Dubai"/>
          <w:sz w:val="20"/>
          <w:szCs w:val="20"/>
        </w:rPr>
        <w:t>m</w:t>
      </w:r>
      <w:r w:rsidR="0068510F" w:rsidRPr="0068510F">
        <w:rPr>
          <w:rFonts w:ascii="Dubai" w:hAnsi="Dubai" w:cs="Dubai"/>
          <w:sz w:val="20"/>
          <w:szCs w:val="20"/>
        </w:rPr>
        <w:t xml:space="preserve">anagement, </w:t>
      </w:r>
      <w:r w:rsidR="00050193">
        <w:rPr>
          <w:rFonts w:ascii="Dubai" w:hAnsi="Dubai" w:cs="Dubai"/>
          <w:sz w:val="20"/>
          <w:szCs w:val="20"/>
        </w:rPr>
        <w:t xml:space="preserve">and spraying </w:t>
      </w:r>
      <w:r>
        <w:rPr>
          <w:rFonts w:ascii="Dubai" w:hAnsi="Dubai" w:cs="Dubai"/>
          <w:sz w:val="20"/>
          <w:szCs w:val="20"/>
        </w:rPr>
        <w:t>s</w:t>
      </w:r>
      <w:r w:rsidR="0068510F" w:rsidRPr="0068510F">
        <w:rPr>
          <w:rFonts w:ascii="Dubai" w:hAnsi="Dubai" w:cs="Dubai"/>
          <w:sz w:val="20"/>
          <w:szCs w:val="20"/>
        </w:rPr>
        <w:t xml:space="preserve">upporting </w:t>
      </w:r>
      <w:r>
        <w:rPr>
          <w:rFonts w:ascii="Dubai" w:hAnsi="Dubai" w:cs="Dubai"/>
          <w:sz w:val="20"/>
          <w:szCs w:val="20"/>
        </w:rPr>
        <w:t>p</w:t>
      </w:r>
      <w:r w:rsidR="0068510F" w:rsidRPr="0068510F">
        <w:rPr>
          <w:rFonts w:ascii="Dubai" w:hAnsi="Dubai" w:cs="Dubai"/>
          <w:sz w:val="20"/>
          <w:szCs w:val="20"/>
        </w:rPr>
        <w:t>rojects</w:t>
      </w:r>
      <w:r w:rsidR="00050193">
        <w:rPr>
          <w:rFonts w:ascii="Dubai" w:hAnsi="Dubai" w:cs="Dubai"/>
          <w:sz w:val="20"/>
          <w:szCs w:val="20"/>
        </w:rPr>
        <w:t xml:space="preserve"> </w:t>
      </w:r>
      <w:r w:rsidR="0068510F" w:rsidRPr="0068510F">
        <w:rPr>
          <w:rFonts w:ascii="Dubai" w:hAnsi="Dubai" w:cs="Dubai"/>
          <w:sz w:val="20"/>
          <w:szCs w:val="20"/>
        </w:rPr>
        <w:t xml:space="preserve">and </w:t>
      </w:r>
      <w:r>
        <w:rPr>
          <w:rFonts w:ascii="Dubai" w:hAnsi="Dubai" w:cs="Dubai"/>
          <w:sz w:val="20"/>
          <w:szCs w:val="20"/>
        </w:rPr>
        <w:t>c</w:t>
      </w:r>
      <w:r w:rsidR="0068510F" w:rsidRPr="0068510F">
        <w:rPr>
          <w:rFonts w:ascii="Dubai" w:hAnsi="Dubai" w:cs="Dubai"/>
          <w:sz w:val="20"/>
          <w:szCs w:val="20"/>
        </w:rPr>
        <w:t>onstruction. VTrans pesticide spraying operations are regulated by the Agency of Agriculture, Food &amp; Markets</w:t>
      </w:r>
      <w:r>
        <w:rPr>
          <w:rFonts w:ascii="Dubai" w:hAnsi="Dubai" w:cs="Dubai"/>
          <w:sz w:val="20"/>
          <w:szCs w:val="20"/>
        </w:rPr>
        <w:t xml:space="preserve"> which requires</w:t>
      </w:r>
      <w:r w:rsidR="00050193">
        <w:rPr>
          <w:rFonts w:ascii="Dubai" w:hAnsi="Dubai" w:cs="Dubai"/>
          <w:sz w:val="20"/>
          <w:szCs w:val="20"/>
        </w:rPr>
        <w:t xml:space="preserve"> annual permitting,</w:t>
      </w:r>
      <w:r w:rsidR="0068510F" w:rsidRPr="0068510F">
        <w:rPr>
          <w:rFonts w:ascii="Dubai" w:hAnsi="Dubai" w:cs="Dubai"/>
          <w:sz w:val="20"/>
          <w:szCs w:val="20"/>
        </w:rPr>
        <w:t xml:space="preserve"> certifying new applicators</w:t>
      </w:r>
      <w:r>
        <w:rPr>
          <w:rFonts w:ascii="Dubai" w:hAnsi="Dubai" w:cs="Dubai"/>
          <w:sz w:val="20"/>
          <w:szCs w:val="20"/>
        </w:rPr>
        <w:t>,</w:t>
      </w:r>
      <w:r w:rsidR="0068510F" w:rsidRPr="0068510F">
        <w:rPr>
          <w:rFonts w:ascii="Dubai" w:hAnsi="Dubai" w:cs="Dubai"/>
          <w:sz w:val="20"/>
          <w:szCs w:val="20"/>
        </w:rPr>
        <w:t xml:space="preserve"> </w:t>
      </w:r>
      <w:r w:rsidR="00050193">
        <w:rPr>
          <w:rFonts w:ascii="Dubai" w:hAnsi="Dubai" w:cs="Dubai"/>
          <w:sz w:val="20"/>
          <w:szCs w:val="20"/>
        </w:rPr>
        <w:t xml:space="preserve">and </w:t>
      </w:r>
      <w:r w:rsidR="0068510F" w:rsidRPr="0068510F">
        <w:rPr>
          <w:rFonts w:ascii="Dubai" w:hAnsi="Dubai" w:cs="Dubai"/>
          <w:sz w:val="20"/>
          <w:szCs w:val="20"/>
        </w:rPr>
        <w:t>quality</w:t>
      </w:r>
      <w:r>
        <w:rPr>
          <w:rFonts w:ascii="Dubai" w:hAnsi="Dubai" w:cs="Dubai"/>
          <w:sz w:val="20"/>
          <w:szCs w:val="20"/>
        </w:rPr>
        <w:t xml:space="preserve"> assurance</w:t>
      </w:r>
      <w:r w:rsidR="0068510F" w:rsidRPr="0068510F">
        <w:rPr>
          <w:rFonts w:ascii="Dubai" w:hAnsi="Dubai" w:cs="Dubai"/>
          <w:sz w:val="20"/>
          <w:szCs w:val="20"/>
        </w:rPr>
        <w:t xml:space="preserve"> testing chemical mixes</w:t>
      </w:r>
      <w:r w:rsidR="00050193">
        <w:rPr>
          <w:rFonts w:ascii="Dubai" w:hAnsi="Dubai" w:cs="Dubai"/>
          <w:sz w:val="20"/>
          <w:szCs w:val="20"/>
        </w:rPr>
        <w:t>.</w:t>
      </w:r>
    </w:p>
    <w:p w14:paraId="60A35F83" w14:textId="61CE9127" w:rsidR="0068510F" w:rsidRPr="00AD0854" w:rsidRDefault="0068510F" w:rsidP="0068510F">
      <w:pPr>
        <w:spacing w:after="0" w:line="240" w:lineRule="exact"/>
        <w:rPr>
          <w:rFonts w:ascii="Dubai" w:hAnsi="Dubai" w:cs="Dubai"/>
          <w:sz w:val="14"/>
          <w:szCs w:val="14"/>
        </w:rPr>
      </w:pPr>
    </w:p>
    <w:p w14:paraId="35A81DDD" w14:textId="3159BDF3" w:rsidR="00DE0922" w:rsidRPr="004F1BB5" w:rsidRDefault="00516AB7" w:rsidP="0070009D">
      <w:pPr>
        <w:spacing w:after="0" w:line="14" w:lineRule="atLeast"/>
        <w:rPr>
          <w:rFonts w:ascii="Dubai" w:hAnsi="Dubai" w:cs="Duba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F369C8" wp14:editId="71F9E8A4">
            <wp:simplePos x="0" y="0"/>
            <wp:positionH relativeFrom="margin">
              <wp:posOffset>4156710</wp:posOffset>
            </wp:positionH>
            <wp:positionV relativeFrom="paragraph">
              <wp:posOffset>43815</wp:posOffset>
            </wp:positionV>
            <wp:extent cx="2895600" cy="1895475"/>
            <wp:effectExtent l="38100" t="38100" r="38100" b="476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95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6D" w:rsidRPr="004F1BB5">
        <w:rPr>
          <w:rFonts w:ascii="Dubai" w:hAnsi="Dubai" w:cs="Dubai"/>
          <w:b/>
          <w:bCs/>
          <w:sz w:val="20"/>
          <w:szCs w:val="20"/>
        </w:rPr>
        <w:t>Why spray highway guardrail</w:t>
      </w:r>
      <w:r w:rsidR="00DE0922" w:rsidRPr="004F1BB5">
        <w:rPr>
          <w:rFonts w:ascii="Dubai" w:hAnsi="Dubai" w:cs="Dubai"/>
          <w:b/>
          <w:bCs/>
          <w:sz w:val="20"/>
          <w:szCs w:val="20"/>
        </w:rPr>
        <w:t xml:space="preserve"> and at State airports</w:t>
      </w:r>
      <w:r w:rsidR="00F2586D" w:rsidRPr="004F1BB5">
        <w:rPr>
          <w:rFonts w:ascii="Dubai" w:hAnsi="Dubai" w:cs="Dubai"/>
          <w:b/>
          <w:bCs/>
          <w:sz w:val="20"/>
          <w:szCs w:val="20"/>
        </w:rPr>
        <w:t>?</w:t>
      </w:r>
    </w:p>
    <w:p w14:paraId="2FDF9015" w14:textId="046BA9B2" w:rsidR="00DE0922" w:rsidRDefault="00C83456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 w:rsidRPr="00C83456">
        <w:rPr>
          <w:rFonts w:ascii="Dubai" w:hAnsi="Dubai" w:cs="Dubai"/>
          <w:sz w:val="20"/>
          <w:szCs w:val="20"/>
        </w:rPr>
        <w:t>Left uncontrolled, weeds can obstruct motorists’ views, make pedestrian movement unsafe, slow other maintenance operations, damage pavement and other road structures, and cause drainage and erosion problems</w:t>
      </w:r>
    </w:p>
    <w:p w14:paraId="09B535D8" w14:textId="17D1F4B0" w:rsidR="00C83456" w:rsidRDefault="00142418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 w:rsidRPr="00142418">
        <w:rPr>
          <w:rFonts w:ascii="Dubai" w:hAnsi="Dubai" w:cs="Dubai"/>
          <w:sz w:val="20"/>
          <w:szCs w:val="20"/>
        </w:rPr>
        <w:t>Ensure ability to visually inspect for structural issues and ease of access to maintain guardrail</w:t>
      </w:r>
    </w:p>
    <w:p w14:paraId="6BDB4CBD" w14:textId="136D69E3" w:rsidR="00142418" w:rsidRPr="00142418" w:rsidRDefault="00142418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 w:rsidRPr="00142418">
        <w:rPr>
          <w:rFonts w:ascii="Dubai" w:hAnsi="Dubai" w:cs="Dubai"/>
          <w:sz w:val="20"/>
          <w:szCs w:val="20"/>
        </w:rPr>
        <w:t>Maintain visibility of reflectors for public safety</w:t>
      </w:r>
      <w:r>
        <w:rPr>
          <w:rFonts w:ascii="Dubai" w:hAnsi="Dubai" w:cs="Dubai"/>
          <w:sz w:val="20"/>
          <w:szCs w:val="20"/>
        </w:rPr>
        <w:t xml:space="preserve"> and p</w:t>
      </w:r>
      <w:r w:rsidRPr="00142418">
        <w:rPr>
          <w:rFonts w:ascii="Dubai" w:hAnsi="Dubai" w:cs="Dubai"/>
          <w:sz w:val="20"/>
          <w:szCs w:val="20"/>
        </w:rPr>
        <w:t>revent the loss of sight distance, concealment of intersections and impaired vision at curves, hills, driveways and other critical areas</w:t>
      </w:r>
    </w:p>
    <w:p w14:paraId="67756907" w14:textId="77B72C04" w:rsidR="00142418" w:rsidRDefault="00516AB7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 w:rsidRPr="000A4BF2">
        <w:rPr>
          <w:rFonts w:ascii="Dubai" w:hAnsi="Dubai" w:cs="Duba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0469A2" wp14:editId="1CD25E2D">
                <wp:simplePos x="0" y="0"/>
                <wp:positionH relativeFrom="margin">
                  <wp:posOffset>5774055</wp:posOffset>
                </wp:positionH>
                <wp:positionV relativeFrom="paragraph">
                  <wp:posOffset>101600</wp:posOffset>
                </wp:positionV>
                <wp:extent cx="1280160" cy="25146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5245D" w14:textId="5DB3BF7B" w:rsidR="00B70DF6" w:rsidRPr="000A4BF2" w:rsidRDefault="00B70DF6" w:rsidP="00B70D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Photo: </w:t>
                            </w:r>
                            <w:r w:rsidR="0098284B">
                              <w:rPr>
                                <w:sz w:val="16"/>
                                <w:szCs w:val="16"/>
                              </w:rPr>
                              <w:t>Roadside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Guardrail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469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4.65pt;margin-top:8pt;width:100.8pt;height:1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KqHQIAABsEAAAOAAAAZHJzL2Uyb0RvYy54bWysU9tu2zAMfR+wfxD0vviCJEuNOEWXLsOA&#10;7gK0+wBZlmNhkqhJSuzs60fJaZptb8P0IJAieUgeUuvbUStyFM5LMDUtZjklwnBopdnX9NvT7s2K&#10;Eh+YaZkCI2p6Ep7ebl6/Wg+2EiX0oFrhCIIYXw22pn0Itsoyz3uhmZ+BFQaNHTjNAqpun7WODYiu&#10;VVbm+TIbwLXWARfe4+v9ZKSbhN91gocvXedFIKqmWFtIt0t3E+9ss2bV3jHbS34ug/1DFZpJg0kv&#10;UPcsMHJw8i8oLbkDD12YcdAZdJ3kIvWA3RT5H9089syK1AuS4+2FJv//YPnn41dHZFvTJSWGaRzR&#10;kxgDeQcjKSM7g/UVOj1adAsjPuOUU6fePgD/7omBbc/MXtw5B0MvWIvVFTEyuwqdcHwEaYZP0GIa&#10;dgiQgMbO6UgdkkEQHad0ukwmlsJjynKVF0s0cbSVi2KOckzBqudo63z4IECTKNTU4eQTOjs++DC5&#10;PrvEZB6UbHdSqaS4fbNVjhwZbskunTP6b27KkKGmN4tykZANxHiEZpWWAbdYSV3TVR5PDGdVZOO9&#10;aZMcmFSTjEUrc6YnMjJxE8ZmRMfIWQPtCYlyMG0r/i4UenA/KRlwU2vqfxyYE5SojwbJvinm87ja&#10;SZkv3paouGtLc21hhiNUTQMlk7gN6TvEeg3c4VA6mfh6qeRcK25gYvz8W+KKX+vJ6+VPb34BAAD/&#10;/wMAUEsDBBQABgAIAAAAIQAnGLh63QAAAAoBAAAPAAAAZHJzL2Rvd25yZXYueG1sTI9BTsMwEEX3&#10;SNzBGiQ2iNoBkpIQpwIkENuWHmAST5OI2I5it0lvz3QFy9F/+vN+uVnsIE40hd47DclKgSDXeNO7&#10;VsP+++P+GUSI6AwO3pGGMwXYVNdXJRbGz25Lp11sBZe4UKCGLsaxkDI0HVkMKz+S4+zgJ4uRz6mV&#10;ZsKZy+0gH5TKpMXe8YcOR3rvqPnZHa2Gw9d8l+Zz/Rn36+1T9ob9uvZnrW9vltcXEJGW+AfDRZ/V&#10;oWKn2h+dCWLQkKv8kVEOMt50AZJE5SBqDWmagaxK+X9C9QsAAP//AwBQSwECLQAUAAYACAAAACEA&#10;toM4kv4AAADhAQAAEwAAAAAAAAAAAAAAAAAAAAAAW0NvbnRlbnRfVHlwZXNdLnhtbFBLAQItABQA&#10;BgAIAAAAIQA4/SH/1gAAAJQBAAALAAAAAAAAAAAAAAAAAC8BAABfcmVscy8ucmVsc1BLAQItABQA&#10;BgAIAAAAIQDMEcKqHQIAABsEAAAOAAAAAAAAAAAAAAAAAC4CAABkcnMvZTJvRG9jLnhtbFBLAQIt&#10;ABQABgAIAAAAIQAnGLh63QAAAAoBAAAPAAAAAAAAAAAAAAAAAHcEAABkcnMvZG93bnJldi54bWxQ&#10;SwUGAAAAAAQABADzAAAAgQUAAAAA&#10;" stroked="f">
                <v:textbox>
                  <w:txbxContent>
                    <w:p w14:paraId="43F5245D" w14:textId="5DB3BF7B" w:rsidR="00B70DF6" w:rsidRPr="000A4BF2" w:rsidRDefault="00B70DF6" w:rsidP="00B70D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Photo: </w:t>
                      </w:r>
                      <w:r w:rsidR="0098284B">
                        <w:rPr>
                          <w:sz w:val="16"/>
                          <w:szCs w:val="16"/>
                        </w:rPr>
                        <w:t>Roadside</w:t>
                      </w:r>
                      <w:r>
                        <w:rPr>
                          <w:sz w:val="16"/>
                          <w:szCs w:val="16"/>
                        </w:rPr>
                        <w:t xml:space="preserve"> Guardrail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2418" w:rsidRPr="00142418">
        <w:rPr>
          <w:rFonts w:ascii="Dubai" w:hAnsi="Dubai" w:cs="Dubai"/>
          <w:sz w:val="20"/>
          <w:szCs w:val="20"/>
        </w:rPr>
        <w:t>Control the growth of woody vegetation along roads as their roots systems compromise pavement integrity</w:t>
      </w:r>
    </w:p>
    <w:p w14:paraId="7D0AF307" w14:textId="1A4C2F16" w:rsidR="00142418" w:rsidRDefault="00142418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 w:rsidRPr="00142418">
        <w:rPr>
          <w:rFonts w:ascii="Dubai" w:hAnsi="Dubai" w:cs="Dubai"/>
          <w:sz w:val="20"/>
          <w:szCs w:val="20"/>
        </w:rPr>
        <w:t>Promote worker safety by controlling noxious weeds (poisonous plants) in areas workers are expected to access</w:t>
      </w:r>
    </w:p>
    <w:p w14:paraId="18933424" w14:textId="639F51DE" w:rsidR="00AE4E30" w:rsidRPr="0033534D" w:rsidRDefault="009B5137" w:rsidP="0033534D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>
        <w:rPr>
          <w:rFonts w:ascii="Dubai" w:hAnsi="Dubai" w:cs="Dubai"/>
          <w:sz w:val="20"/>
          <w:szCs w:val="20"/>
        </w:rPr>
        <w:t>Economically more sustainable than mechanical methods of vegetation management</w:t>
      </w:r>
      <w:r w:rsidR="0098284B" w:rsidRPr="00F2586D"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37A7B77A" wp14:editId="44A67960">
            <wp:simplePos x="0" y="0"/>
            <wp:positionH relativeFrom="margin">
              <wp:posOffset>2937510</wp:posOffset>
            </wp:positionH>
            <wp:positionV relativeFrom="paragraph">
              <wp:posOffset>313055</wp:posOffset>
            </wp:positionV>
            <wp:extent cx="4118610" cy="2228850"/>
            <wp:effectExtent l="19050" t="19050" r="15240" b="19050"/>
            <wp:wrapSquare wrapText="bothSides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84178F4-54CC-4EAA-9B17-8FBCAFF4FB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2B6C6" w14:textId="735136FA" w:rsidR="004F1BB5" w:rsidRDefault="004F1BB5" w:rsidP="002607B2">
      <w:pPr>
        <w:spacing w:after="0" w:line="168" w:lineRule="auto"/>
        <w:rPr>
          <w:rFonts w:ascii="Dubai" w:hAnsi="Dubai" w:cs="Dubai"/>
          <w:b/>
          <w:bCs/>
          <w:sz w:val="20"/>
          <w:szCs w:val="20"/>
        </w:rPr>
      </w:pPr>
    </w:p>
    <w:p w14:paraId="6696EA66" w14:textId="1D330C11" w:rsidR="00DE0922" w:rsidRPr="004F1BB5" w:rsidRDefault="00DE0922" w:rsidP="002607B2">
      <w:pPr>
        <w:spacing w:after="0" w:line="168" w:lineRule="auto"/>
        <w:rPr>
          <w:rFonts w:ascii="Dubai" w:hAnsi="Dubai" w:cs="Dubai"/>
          <w:b/>
          <w:bCs/>
          <w:sz w:val="20"/>
          <w:szCs w:val="20"/>
        </w:rPr>
      </w:pPr>
      <w:r w:rsidRPr="004F1BB5">
        <w:rPr>
          <w:rFonts w:ascii="Dubai" w:hAnsi="Dubai" w:cs="Dubai"/>
          <w:b/>
          <w:bCs/>
          <w:sz w:val="20"/>
          <w:szCs w:val="20"/>
        </w:rPr>
        <w:t>What does our chemical usage look like over the years?</w:t>
      </w:r>
    </w:p>
    <w:p w14:paraId="7D35D06D" w14:textId="635064C0" w:rsidR="00CC0302" w:rsidRDefault="00CC0302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 w:rsidRPr="00D24A4A">
        <w:rPr>
          <w:rFonts w:ascii="Dubai" w:hAnsi="Dubai" w:cs="Dubai"/>
          <w:b/>
          <w:bCs/>
          <w:i/>
          <w:iCs/>
          <w:sz w:val="20"/>
          <w:szCs w:val="20"/>
        </w:rPr>
        <w:t>From 2010 – 2018:</w:t>
      </w:r>
      <w:r w:rsidRPr="00D24A4A">
        <w:rPr>
          <w:rFonts w:ascii="Dubai" w:hAnsi="Dubai" w:cs="Dubai"/>
          <w:b/>
          <w:bCs/>
          <w:sz w:val="20"/>
          <w:szCs w:val="20"/>
        </w:rPr>
        <w:t xml:space="preserve"> </w:t>
      </w:r>
      <w:r>
        <w:rPr>
          <w:rFonts w:ascii="Dubai" w:hAnsi="Dubai" w:cs="Dubai"/>
          <w:sz w:val="20"/>
          <w:szCs w:val="20"/>
        </w:rPr>
        <w:t>VTrans utilized contractors for all guardrail spraying and airport weed management</w:t>
      </w:r>
    </w:p>
    <w:p w14:paraId="46FE7C01" w14:textId="41535E47" w:rsidR="00CC0302" w:rsidRDefault="00CC0302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 w:rsidRPr="00D24A4A">
        <w:rPr>
          <w:rFonts w:ascii="Dubai" w:hAnsi="Dubai" w:cs="Dubai"/>
          <w:b/>
          <w:bCs/>
          <w:i/>
          <w:iCs/>
          <w:sz w:val="20"/>
          <w:szCs w:val="20"/>
        </w:rPr>
        <w:t>From 2019 – 2020:</w:t>
      </w:r>
      <w:r>
        <w:rPr>
          <w:rFonts w:ascii="Dubai" w:hAnsi="Dubai" w:cs="Dubai"/>
          <w:sz w:val="20"/>
          <w:szCs w:val="20"/>
        </w:rPr>
        <w:t xml:space="preserve"> VTrans utilized a retrofitted liquid salt/plow truck for highway guardrail and a smaller spray unit for airport fence-line spraying</w:t>
      </w:r>
    </w:p>
    <w:p w14:paraId="74BE5FD7" w14:textId="06368779" w:rsidR="00CC0302" w:rsidRPr="008A636E" w:rsidRDefault="00CC0302" w:rsidP="008A636E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 w:rsidRPr="00D24A4A">
        <w:rPr>
          <w:rFonts w:ascii="Dubai" w:hAnsi="Dubai" w:cs="Dubai"/>
          <w:b/>
          <w:bCs/>
          <w:i/>
          <w:iCs/>
          <w:sz w:val="20"/>
          <w:szCs w:val="20"/>
        </w:rPr>
        <w:t>Present:</w:t>
      </w:r>
      <w:r w:rsidRPr="00D24A4A">
        <w:rPr>
          <w:rFonts w:ascii="Dubai" w:hAnsi="Dubai" w:cs="Dubai"/>
          <w:b/>
          <w:bCs/>
          <w:sz w:val="20"/>
          <w:szCs w:val="20"/>
        </w:rPr>
        <w:t xml:space="preserve"> </w:t>
      </w:r>
      <w:r>
        <w:rPr>
          <w:rFonts w:ascii="Dubai" w:hAnsi="Dubai" w:cs="Dubai"/>
          <w:sz w:val="20"/>
          <w:szCs w:val="20"/>
        </w:rPr>
        <w:t>VTrans Maintenance Bureau has received</w:t>
      </w:r>
      <w:r w:rsidR="00DD02D9">
        <w:rPr>
          <w:rFonts w:ascii="Dubai" w:hAnsi="Dubai" w:cs="Dubai"/>
          <w:sz w:val="20"/>
          <w:szCs w:val="20"/>
        </w:rPr>
        <w:t>,</w:t>
      </w:r>
      <w:r>
        <w:rPr>
          <w:rFonts w:ascii="Dubai" w:hAnsi="Dubai" w:cs="Dubai"/>
          <w:sz w:val="20"/>
          <w:szCs w:val="20"/>
        </w:rPr>
        <w:t xml:space="preserve"> and plans to implement two custom spray units to optimize guardrail spraying efficiency and save money in the long-run by </w:t>
      </w:r>
      <w:r w:rsidRPr="008A636E">
        <w:rPr>
          <w:rFonts w:ascii="Dubai" w:hAnsi="Dubai" w:cs="Dubai"/>
          <w:sz w:val="20"/>
          <w:szCs w:val="20"/>
        </w:rPr>
        <w:t>cutting out contracted spraying and keeping the operation in house</w:t>
      </w:r>
    </w:p>
    <w:p w14:paraId="7CCA52F1" w14:textId="193791D0" w:rsidR="004F1BB5" w:rsidRPr="008A636E" w:rsidRDefault="004F1BB5" w:rsidP="008A636E">
      <w:pPr>
        <w:spacing w:after="0" w:line="240" w:lineRule="exact"/>
        <w:rPr>
          <w:rFonts w:ascii="Dubai" w:hAnsi="Dubai" w:cs="Dubai"/>
          <w:b/>
          <w:bCs/>
          <w:sz w:val="20"/>
          <w:szCs w:val="20"/>
        </w:rPr>
      </w:pPr>
    </w:p>
    <w:p w14:paraId="3C70388E" w14:textId="03E189DF" w:rsidR="009B5137" w:rsidRPr="004F1BB5" w:rsidRDefault="00050193" w:rsidP="008A636E">
      <w:pPr>
        <w:spacing w:after="0" w:line="240" w:lineRule="exact"/>
        <w:rPr>
          <w:rFonts w:ascii="Dubai" w:hAnsi="Dubai" w:cs="Dubai"/>
          <w:b/>
          <w:bCs/>
          <w:sz w:val="20"/>
          <w:szCs w:val="20"/>
        </w:rPr>
      </w:pPr>
      <w:r w:rsidRPr="00636065">
        <w:rPr>
          <w:noProof/>
        </w:rPr>
        <w:drawing>
          <wp:anchor distT="0" distB="0" distL="114300" distR="114300" simplePos="0" relativeHeight="251661312" behindDoc="0" locked="0" layoutInCell="1" allowOverlap="1" wp14:anchorId="4600A56A" wp14:editId="7D945378">
            <wp:simplePos x="0" y="0"/>
            <wp:positionH relativeFrom="margin">
              <wp:posOffset>4867275</wp:posOffset>
            </wp:positionH>
            <wp:positionV relativeFrom="paragraph">
              <wp:posOffset>28575</wp:posOffset>
            </wp:positionV>
            <wp:extent cx="2085975" cy="2383155"/>
            <wp:effectExtent l="38100" t="38100" r="47625" b="361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12479" r="5709" b="5799"/>
                    <a:stretch/>
                  </pic:blipFill>
                  <pic:spPr bwMode="auto">
                    <a:xfrm>
                      <a:off x="0" y="0"/>
                      <a:ext cx="2085975" cy="238315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37" w:rsidRPr="004F1BB5">
        <w:rPr>
          <w:rFonts w:ascii="Dubai" w:hAnsi="Dubai" w:cs="Dubai"/>
          <w:b/>
          <w:bCs/>
          <w:sz w:val="20"/>
          <w:szCs w:val="20"/>
        </w:rPr>
        <w:t>What’s new for this year?</w:t>
      </w:r>
    </w:p>
    <w:p w14:paraId="71AC6BF4" w14:textId="54D70D78" w:rsidR="00FB6E65" w:rsidRDefault="00621BC3" w:rsidP="008A636E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>
        <w:rPr>
          <w:rFonts w:ascii="Dubai" w:hAnsi="Dubai" w:cs="Dubai"/>
          <w:sz w:val="20"/>
          <w:szCs w:val="20"/>
        </w:rPr>
        <w:t>Two n</w:t>
      </w:r>
      <w:r w:rsidR="00B16FB0">
        <w:rPr>
          <w:rFonts w:ascii="Dubai" w:hAnsi="Dubai" w:cs="Dubai"/>
          <w:sz w:val="20"/>
          <w:szCs w:val="20"/>
        </w:rPr>
        <w:t xml:space="preserve">ew skid units made by Chemical Containers, Inc. </w:t>
      </w:r>
      <w:r w:rsidR="00F36623">
        <w:rPr>
          <w:rFonts w:ascii="Dubai" w:hAnsi="Dubai" w:cs="Dubai"/>
          <w:sz w:val="20"/>
          <w:szCs w:val="20"/>
        </w:rPr>
        <w:t xml:space="preserve">out of </w:t>
      </w:r>
      <w:r>
        <w:rPr>
          <w:rFonts w:ascii="Dubai" w:hAnsi="Dubai" w:cs="Dubai"/>
          <w:sz w:val="20"/>
          <w:szCs w:val="20"/>
        </w:rPr>
        <w:t xml:space="preserve">Lake Wales, </w:t>
      </w:r>
      <w:r w:rsidR="00F36623">
        <w:rPr>
          <w:rFonts w:ascii="Dubai" w:hAnsi="Dubai" w:cs="Dubai"/>
          <w:sz w:val="20"/>
          <w:szCs w:val="20"/>
        </w:rPr>
        <w:t>F</w:t>
      </w:r>
      <w:r>
        <w:rPr>
          <w:rFonts w:ascii="Dubai" w:hAnsi="Dubai" w:cs="Dubai"/>
          <w:sz w:val="20"/>
          <w:szCs w:val="20"/>
        </w:rPr>
        <w:t>L</w:t>
      </w:r>
      <w:r w:rsidR="00F36623">
        <w:rPr>
          <w:rFonts w:ascii="Dubai" w:hAnsi="Dubai" w:cs="Dubai"/>
          <w:sz w:val="20"/>
          <w:szCs w:val="20"/>
        </w:rPr>
        <w:t xml:space="preserve"> </w:t>
      </w:r>
      <w:r w:rsidR="00B16FB0">
        <w:rPr>
          <w:rFonts w:ascii="Dubai" w:hAnsi="Dubai" w:cs="Dubai"/>
          <w:sz w:val="20"/>
          <w:szCs w:val="20"/>
        </w:rPr>
        <w:t>with mounting capabilities for our plow trucks</w:t>
      </w:r>
    </w:p>
    <w:p w14:paraId="740ACD66" w14:textId="6CB1853F" w:rsidR="002607B2" w:rsidRDefault="002607B2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>
        <w:rPr>
          <w:rFonts w:ascii="Dubai" w:hAnsi="Dubai" w:cs="Dubai"/>
          <w:sz w:val="20"/>
          <w:szCs w:val="20"/>
        </w:rPr>
        <w:t xml:space="preserve">Units have new electronics </w:t>
      </w:r>
      <w:r w:rsidR="008C7404">
        <w:rPr>
          <w:rFonts w:ascii="Dubai" w:hAnsi="Dubai" w:cs="Dubai"/>
          <w:sz w:val="20"/>
          <w:szCs w:val="20"/>
        </w:rPr>
        <w:t>that</w:t>
      </w:r>
      <w:r>
        <w:rPr>
          <w:rFonts w:ascii="Dubai" w:hAnsi="Dubai" w:cs="Dubai"/>
          <w:sz w:val="20"/>
          <w:szCs w:val="20"/>
        </w:rPr>
        <w:t xml:space="preserve"> will allow VTrans to better and more efficiently track chemical usage, map spray areas, and detect leaks or failures in the system</w:t>
      </w:r>
    </w:p>
    <w:p w14:paraId="2247BD17" w14:textId="6744DBF8" w:rsidR="00F36623" w:rsidRDefault="00F36623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>
        <w:rPr>
          <w:rFonts w:ascii="Dubai" w:hAnsi="Dubai" w:cs="Dubai"/>
          <w:sz w:val="20"/>
          <w:szCs w:val="20"/>
        </w:rPr>
        <w:t>Units will be assessed for the 2021 spray seaso</w:t>
      </w:r>
      <w:r w:rsidR="002607B2">
        <w:rPr>
          <w:rFonts w:ascii="Dubai" w:hAnsi="Dubai" w:cs="Dubai"/>
          <w:sz w:val="20"/>
          <w:szCs w:val="20"/>
        </w:rPr>
        <w:t>n</w:t>
      </w:r>
      <w:r w:rsidR="008C7404">
        <w:rPr>
          <w:rFonts w:ascii="Dubai" w:hAnsi="Dubai" w:cs="Dubai"/>
          <w:sz w:val="20"/>
          <w:szCs w:val="20"/>
        </w:rPr>
        <w:t xml:space="preserve"> and in the long-term, but </w:t>
      </w:r>
      <w:r w:rsidR="00DD02D9">
        <w:rPr>
          <w:rFonts w:ascii="Dubai" w:hAnsi="Dubai" w:cs="Dubai"/>
          <w:sz w:val="20"/>
          <w:szCs w:val="20"/>
        </w:rPr>
        <w:t>overall,</w:t>
      </w:r>
      <w:r w:rsidR="008C7404">
        <w:rPr>
          <w:rFonts w:ascii="Dubai" w:hAnsi="Dubai" w:cs="Dubai"/>
          <w:sz w:val="20"/>
          <w:szCs w:val="20"/>
        </w:rPr>
        <w:t xml:space="preserve"> we will recoup the cost of them</w:t>
      </w:r>
      <w:r w:rsidR="00621BC3">
        <w:rPr>
          <w:rFonts w:ascii="Dubai" w:hAnsi="Dubai" w:cs="Dubai"/>
          <w:sz w:val="20"/>
          <w:szCs w:val="20"/>
        </w:rPr>
        <w:t xml:space="preserve"> (</w:t>
      </w:r>
      <w:r w:rsidR="00621BC3" w:rsidRPr="00D24A4A">
        <w:rPr>
          <w:rFonts w:ascii="Dubai" w:hAnsi="Dubai" w:cs="Dubai"/>
          <w:b/>
          <w:bCs/>
          <w:sz w:val="20"/>
          <w:szCs w:val="20"/>
        </w:rPr>
        <w:t>approx. $70,000/unit=$140,000</w:t>
      </w:r>
      <w:r w:rsidR="00621BC3">
        <w:rPr>
          <w:rFonts w:ascii="Dubai" w:hAnsi="Dubai" w:cs="Dubai"/>
          <w:sz w:val="20"/>
          <w:szCs w:val="20"/>
        </w:rPr>
        <w:t>)</w:t>
      </w:r>
      <w:r w:rsidR="008C7404">
        <w:rPr>
          <w:rFonts w:ascii="Dubai" w:hAnsi="Dubai" w:cs="Dubai"/>
          <w:sz w:val="20"/>
          <w:szCs w:val="20"/>
        </w:rPr>
        <w:t xml:space="preserve"> within </w:t>
      </w:r>
      <w:r w:rsidR="00621BC3">
        <w:rPr>
          <w:rFonts w:ascii="Dubai" w:hAnsi="Dubai" w:cs="Dubai"/>
          <w:sz w:val="20"/>
          <w:szCs w:val="20"/>
        </w:rPr>
        <w:t>one</w:t>
      </w:r>
      <w:r w:rsidR="008C7404">
        <w:rPr>
          <w:rFonts w:ascii="Dubai" w:hAnsi="Dubai" w:cs="Dubai"/>
          <w:sz w:val="20"/>
          <w:szCs w:val="20"/>
        </w:rPr>
        <w:t xml:space="preserve"> year as compared to contracting out yearly spray services</w:t>
      </w:r>
      <w:r w:rsidR="00621BC3">
        <w:rPr>
          <w:rFonts w:ascii="Dubai" w:hAnsi="Dubai" w:cs="Dubai"/>
          <w:sz w:val="20"/>
          <w:szCs w:val="20"/>
        </w:rPr>
        <w:t xml:space="preserve"> (</w:t>
      </w:r>
      <w:r w:rsidR="00621BC3" w:rsidRPr="00D24A4A">
        <w:rPr>
          <w:rFonts w:ascii="Dubai" w:hAnsi="Dubai" w:cs="Dubai"/>
          <w:b/>
          <w:bCs/>
          <w:sz w:val="20"/>
          <w:szCs w:val="20"/>
        </w:rPr>
        <w:t>approx. $150,000/year</w:t>
      </w:r>
      <w:r w:rsidR="00621BC3">
        <w:rPr>
          <w:rFonts w:ascii="Dubai" w:hAnsi="Dubai" w:cs="Dubai"/>
          <w:sz w:val="20"/>
          <w:szCs w:val="20"/>
        </w:rPr>
        <w:t>)</w:t>
      </w:r>
    </w:p>
    <w:p w14:paraId="53DFE9E8" w14:textId="1094547E" w:rsidR="00621BC3" w:rsidRDefault="00621BC3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>
        <w:rPr>
          <w:rFonts w:ascii="Dubai" w:hAnsi="Dubai" w:cs="Dubai"/>
          <w:sz w:val="20"/>
          <w:szCs w:val="20"/>
        </w:rPr>
        <w:t>Plan in place for potentially acquiring two additional units in 2022 for a total of four in order to achieve regional coverage of the state</w:t>
      </w:r>
    </w:p>
    <w:p w14:paraId="257A2EAE" w14:textId="6A3B0858" w:rsidR="00D7658F" w:rsidRPr="009B5137" w:rsidRDefault="00D7658F" w:rsidP="0098284B">
      <w:pPr>
        <w:pStyle w:val="ListParagraph"/>
        <w:numPr>
          <w:ilvl w:val="0"/>
          <w:numId w:val="2"/>
        </w:numPr>
        <w:spacing w:after="0" w:line="240" w:lineRule="exact"/>
        <w:rPr>
          <w:rFonts w:ascii="Dubai" w:hAnsi="Dubai" w:cs="Dubai"/>
          <w:sz w:val="20"/>
          <w:szCs w:val="20"/>
        </w:rPr>
      </w:pPr>
      <w:r w:rsidRPr="000A4BF2">
        <w:rPr>
          <w:rFonts w:ascii="Dubai" w:hAnsi="Dubai" w:cs="Duba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C77DCA" wp14:editId="6D723EEE">
                <wp:simplePos x="0" y="0"/>
                <wp:positionH relativeFrom="margin">
                  <wp:posOffset>5518785</wp:posOffset>
                </wp:positionH>
                <wp:positionV relativeFrom="paragraph">
                  <wp:posOffset>389890</wp:posOffset>
                </wp:positionV>
                <wp:extent cx="1440180" cy="350520"/>
                <wp:effectExtent l="0" t="0" r="762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9AA4F" w14:textId="35E3C488" w:rsidR="000A4BF2" w:rsidRPr="000A4BF2" w:rsidRDefault="000A4BF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Photo: Chemical Containers, Inc. 525G Pesticide Skid Units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77DCA" id="_x0000_s1027" type="#_x0000_t202" style="position:absolute;left:0;text-align:left;margin-left:434.55pt;margin-top:30.7pt;width:113.4pt;height:2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wkIAIAACIEAAAOAAAAZHJzL2Uyb0RvYy54bWysU9tuGyEQfa/Uf0C817t27dZZeR2lTl1V&#10;Si9S0g8Ys6wXFRgK2Lvp13dgHcdK36rygIAZDmfOHFbXg9HsKH1QaGs+nZScSSuwUXZf8x8P2zdL&#10;zkIE24BGK2v+KAO/Xr9+tepdJWfYoW6kZwRiQ9W7mncxuqooguikgTBBJy0FW/QGIm39vmg89IRu&#10;dDEry3dFj75xHoUMgU5vxyBfZ/y2lSJ+a9sgI9M1J24xzz7PuzQX6xVUew+uU+JEA/6BhQFl6dEz&#10;1C1EYAev/oIySngM2MaJQFNg2yohcw1UzbR8Uc19B07mWkic4M4yhf8HK74ev3ummprPObNgqEUP&#10;cojsAw5sltTpXago6d5RWhzomLqcKw3uDsXPwCxuOrB7eeM99p2EhthN083i4uqIExLIrv+CDT0D&#10;h4gZaGi9SdKRGIzQqUuP584kKiI9OZ+X0yWFBMXeLsrFLLeugOrptvMhfpJoWFrU3FPnMzoc70JM&#10;bKB6SkmPBdSq2Sqt88bvdxvt2RHIJds8cgEv0rRlfc2vFrNFRraY7mcDGRXJxVqZmi/LNEZfJTU+&#10;2ianRFB6XBMTbU/yJEVGbeKwG3IfsnZJuh02j6SXx9G09Mlo0aH/zVlPhq15+HUALznTny1pfpU0&#10;IofnzXzxnhRi/jKyu4yAFQRV88jZuNzE/CuSHBZvqDetyrI9MzlRJiNmNU+fJjn9cp+znr/2+g8A&#10;AAD//wMAUEsDBBQABgAIAAAAIQCDZn8C3wAAAAsBAAAPAAAAZHJzL2Rvd25yZXYueG1sTI/LTsMw&#10;EEX3SPyDNUhsEHWCWrcJcSpAArHt4wMm8TSJiMdR7Dbp3+OuYDejObpzbrGdbS8uNPrOsYZ0kYAg&#10;rp3puNFwPHw+b0D4gGywd0waruRhW97fFZgbN/GOLvvQiBjCPkcNbQhDLqWvW7LoF24gjreTGy2G&#10;uI6NNCNOMdz28iVJlLTYcfzQ4kAfLdU/+7PVcPqenlbZVH2F43q3VO/YrSt31frxYX57BRFoDn8w&#10;3PSjOpTRqXJnNl70GjYqSyOqQaVLEDcgyVYZiCpOqVIgy0L+71D+AgAA//8DAFBLAQItABQABgAI&#10;AAAAIQC2gziS/gAAAOEBAAATAAAAAAAAAAAAAAAAAAAAAABbQ29udGVudF9UeXBlc10ueG1sUEsB&#10;Ai0AFAAGAAgAAAAhADj9If/WAAAAlAEAAAsAAAAAAAAAAAAAAAAALwEAAF9yZWxzLy5yZWxzUEsB&#10;Ai0AFAAGAAgAAAAhANBkvCQgAgAAIgQAAA4AAAAAAAAAAAAAAAAALgIAAGRycy9lMm9Eb2MueG1s&#10;UEsBAi0AFAAGAAgAAAAhAINmfwLfAAAACwEAAA8AAAAAAAAAAAAAAAAAegQAAGRycy9kb3ducmV2&#10;LnhtbFBLBQYAAAAABAAEAPMAAACGBQAAAAA=&#10;" stroked="f">
                <v:textbox>
                  <w:txbxContent>
                    <w:p w14:paraId="3859AA4F" w14:textId="35E3C488" w:rsidR="000A4BF2" w:rsidRPr="000A4BF2" w:rsidRDefault="000A4BF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Photo: Chemical Containers, Inc. 525G Pesticide Skid Units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ubai" w:hAnsi="Dubai" w:cs="Dubai"/>
          <w:sz w:val="20"/>
          <w:szCs w:val="20"/>
        </w:rPr>
        <w:t>Acquiring and successfully implementing these new units will support our VTrans Pesticide Mission Statement of r</w:t>
      </w:r>
      <w:r w:rsidRPr="00D7658F">
        <w:rPr>
          <w:rFonts w:ascii="Dubai" w:hAnsi="Dubai" w:cs="Dubai"/>
          <w:sz w:val="20"/>
          <w:szCs w:val="20"/>
        </w:rPr>
        <w:t>educ</w:t>
      </w:r>
      <w:r>
        <w:rPr>
          <w:rFonts w:ascii="Dubai" w:hAnsi="Dubai" w:cs="Dubai"/>
          <w:sz w:val="20"/>
          <w:szCs w:val="20"/>
        </w:rPr>
        <w:t>ing</w:t>
      </w:r>
      <w:r w:rsidRPr="00D7658F">
        <w:rPr>
          <w:rFonts w:ascii="Dubai" w:hAnsi="Dubai" w:cs="Dubai"/>
          <w:sz w:val="20"/>
          <w:szCs w:val="20"/>
        </w:rPr>
        <w:t xml:space="preserve"> chemical usage by seeking efficiencies in application, trainings, </w:t>
      </w:r>
      <w:r>
        <w:rPr>
          <w:rFonts w:ascii="Dubai" w:hAnsi="Dubai" w:cs="Dubai"/>
          <w:sz w:val="20"/>
          <w:szCs w:val="20"/>
        </w:rPr>
        <w:t xml:space="preserve">and </w:t>
      </w:r>
      <w:r w:rsidRPr="00D7658F">
        <w:rPr>
          <w:rFonts w:ascii="Dubai" w:hAnsi="Dubai" w:cs="Dubai"/>
          <w:sz w:val="20"/>
          <w:szCs w:val="20"/>
        </w:rPr>
        <w:t>technology</w:t>
      </w:r>
    </w:p>
    <w:p w14:paraId="418E1CB2" w14:textId="14CD1129" w:rsidR="00636065" w:rsidRPr="0098284B" w:rsidRDefault="00636065" w:rsidP="00142418">
      <w:pPr>
        <w:spacing w:after="0" w:line="240" w:lineRule="auto"/>
      </w:pPr>
    </w:p>
    <w:sectPr w:rsidR="00636065" w:rsidRPr="0098284B" w:rsidSect="00F258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Dubai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3.8pt;height:132pt" o:bullet="t">
        <v:imagedata r:id="rId1" o:title="Pear_LeafTransparent[1]"/>
      </v:shape>
    </w:pict>
  </w:numPicBullet>
  <w:numPicBullet w:numPicBulletId="1">
    <w:pict>
      <v:shape id="_x0000_i1027" type="#_x0000_t75" style="width:186.6pt;height:180.6pt" o:bullet="t">
        <v:imagedata r:id="rId2" o:title="250px-LeafFarket[1]"/>
      </v:shape>
    </w:pict>
  </w:numPicBullet>
  <w:abstractNum w:abstractNumId="0" w15:restartNumberingAfterBreak="0">
    <w:nsid w:val="2F940D35"/>
    <w:multiLevelType w:val="hybridMultilevel"/>
    <w:tmpl w:val="C0B20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85CE5"/>
    <w:multiLevelType w:val="hybridMultilevel"/>
    <w:tmpl w:val="0B7862D6"/>
    <w:lvl w:ilvl="0" w:tplc="974E10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F5C6E"/>
    <w:multiLevelType w:val="hybridMultilevel"/>
    <w:tmpl w:val="0518DBFC"/>
    <w:lvl w:ilvl="0" w:tplc="0F94DB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8D0"/>
    <w:rsid w:val="0000327F"/>
    <w:rsid w:val="00050193"/>
    <w:rsid w:val="000A4BF2"/>
    <w:rsid w:val="00142418"/>
    <w:rsid w:val="001C7804"/>
    <w:rsid w:val="001F5A51"/>
    <w:rsid w:val="002607B2"/>
    <w:rsid w:val="0033534D"/>
    <w:rsid w:val="00443289"/>
    <w:rsid w:val="00444DD7"/>
    <w:rsid w:val="00472D9C"/>
    <w:rsid w:val="004F1BB5"/>
    <w:rsid w:val="00516AB7"/>
    <w:rsid w:val="00621BC3"/>
    <w:rsid w:val="00636065"/>
    <w:rsid w:val="0068510F"/>
    <w:rsid w:val="0070009D"/>
    <w:rsid w:val="00752B99"/>
    <w:rsid w:val="00802BFB"/>
    <w:rsid w:val="008A636E"/>
    <w:rsid w:val="008C7404"/>
    <w:rsid w:val="00907A89"/>
    <w:rsid w:val="0098284B"/>
    <w:rsid w:val="009B5137"/>
    <w:rsid w:val="00A87646"/>
    <w:rsid w:val="00AD0854"/>
    <w:rsid w:val="00AE4E30"/>
    <w:rsid w:val="00B16FB0"/>
    <w:rsid w:val="00B23EAB"/>
    <w:rsid w:val="00B70DF6"/>
    <w:rsid w:val="00C2655F"/>
    <w:rsid w:val="00C83456"/>
    <w:rsid w:val="00CC0302"/>
    <w:rsid w:val="00D24A4A"/>
    <w:rsid w:val="00D7658F"/>
    <w:rsid w:val="00DD02D9"/>
    <w:rsid w:val="00DE0922"/>
    <w:rsid w:val="00F2586D"/>
    <w:rsid w:val="00F36623"/>
    <w:rsid w:val="00F648D0"/>
    <w:rsid w:val="00FB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0C9EE41"/>
  <w15:chartTrackingRefBased/>
  <w15:docId w15:val="{11E682A1-2CD8-426E-9EF2-33B0236B9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34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1B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BB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10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851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trans.vermont.gov/operations/technical-services/environmental/vegetation-management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aotfs02vb\vtrans$\Highways\MOB\TSERV\MOB_ENVIRONMENTAL_PRGM\MOB_PESTICIDES\Pesticide%20Use%20&amp;%20Permit\Usage%20Tracking\Annual%20Pesticide%20Usage%20Report%20Tracking%20She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chemeClr val="bg1"/>
                </a:solidFill>
              </a:rPr>
              <a:t>Pesticide</a:t>
            </a:r>
            <a:r>
              <a:rPr lang="en-US" sz="1600" baseline="0">
                <a:solidFill>
                  <a:schemeClr val="bg1"/>
                </a:solidFill>
              </a:rPr>
              <a:t> Usage Over Time</a:t>
            </a:r>
            <a:endParaRPr lang="en-US" sz="1600">
              <a:solidFill>
                <a:schemeClr val="bg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'Combined Yearly Data'!$I$48</c:f>
              <c:strCache>
                <c:ptCount val="1"/>
                <c:pt idx="0">
                  <c:v>VTrans 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'Combined Yearly Data'!$H$49:$H$59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'Combined Yearly Data'!$I$49:$I$59</c:f>
              <c:numCache>
                <c:formatCode>0.00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82.046800000000005</c:v>
                </c:pt>
                <c:pt idx="7">
                  <c:v>158.726</c:v>
                </c:pt>
                <c:pt idx="8">
                  <c:v>576.59</c:v>
                </c:pt>
                <c:pt idx="9">
                  <c:v>305.74</c:v>
                </c:pt>
                <c:pt idx="10">
                  <c:v>792.67330000000004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3-4F46-B05F-BF8B373BC262}"/>
            </c:ext>
          </c:extLst>
        </c:ser>
        <c:ser>
          <c:idx val="1"/>
          <c:order val="1"/>
          <c:tx>
            <c:strRef>
              <c:f>'Combined Yearly Data'!$J$48</c:f>
              <c:strCache>
                <c:ptCount val="1"/>
                <c:pt idx="0">
                  <c:v>Contractor Total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'Combined Yearly Data'!$H$49:$H$59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'Combined Yearly Data'!$J$49:$J$59</c:f>
              <c:numCache>
                <c:formatCode>0.00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971.49312500000008</c:v>
                </c:pt>
                <c:pt idx="7">
                  <c:v>1056.7270000000001</c:v>
                </c:pt>
                <c:pt idx="8">
                  <c:v>708.87</c:v>
                </c:pt>
                <c:pt idx="9">
                  <c:v>151.05000000000001</c:v>
                </c:pt>
                <c:pt idx="10">
                  <c:v>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A3-4F46-B05F-BF8B373BC262}"/>
            </c:ext>
          </c:extLst>
        </c:ser>
        <c:ser>
          <c:idx val="2"/>
          <c:order val="2"/>
          <c:tx>
            <c:strRef>
              <c:f>'Combined Yearly Data'!$K$48</c:f>
              <c:strCache>
                <c:ptCount val="1"/>
                <c:pt idx="0">
                  <c:v>Combined Total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'Combined Yearly Data'!$H$49:$H$59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'Combined Yearly Data'!$K$49:$K$59</c:f>
              <c:numCache>
                <c:formatCode>General</c:formatCode>
                <c:ptCount val="11"/>
                <c:pt idx="0">
                  <c:v>638.62406999999996</c:v>
                </c:pt>
                <c:pt idx="1">
                  <c:v>618.85962500000005</c:v>
                </c:pt>
                <c:pt idx="2">
                  <c:v>849.77600000000007</c:v>
                </c:pt>
                <c:pt idx="3">
                  <c:v>1641.4061000000002</c:v>
                </c:pt>
                <c:pt idx="4">
                  <c:v>1560.1242656249999</c:v>
                </c:pt>
                <c:pt idx="5">
                  <c:v>16.578400000000002</c:v>
                </c:pt>
                <c:pt idx="6">
                  <c:v>1053.509125</c:v>
                </c:pt>
                <c:pt idx="7">
                  <c:v>1251.4530000000002</c:v>
                </c:pt>
                <c:pt idx="8">
                  <c:v>1285.46</c:v>
                </c:pt>
                <c:pt idx="9">
                  <c:v>456.8</c:v>
                </c:pt>
                <c:pt idx="10" formatCode="#,##0.00">
                  <c:v>1030.67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A3-4F46-B05F-BF8B373BC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35556960"/>
        <c:axId val="435565488"/>
      </c:barChart>
      <c:catAx>
        <c:axId val="4355569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bg1"/>
                    </a:solidFill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52287786413377324"/>
              <c:y val="0.726119747852031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565488"/>
        <c:crosses val="autoZero"/>
        <c:auto val="1"/>
        <c:lblAlgn val="ctr"/>
        <c:lblOffset val="100"/>
        <c:noMultiLvlLbl val="0"/>
      </c:catAx>
      <c:valAx>
        <c:axId val="43556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bg1"/>
                    </a:solidFill>
                  </a:rPr>
                  <a:t>Total</a:t>
                </a:r>
                <a:r>
                  <a:rPr lang="en-US" sz="1100" baseline="0">
                    <a:solidFill>
                      <a:schemeClr val="bg1"/>
                    </a:solidFill>
                  </a:rPr>
                  <a:t> Use in LBS</a:t>
                </a:r>
                <a:endParaRPr lang="en-US" sz="1100">
                  <a:solidFill>
                    <a:schemeClr val="bg1"/>
                  </a:solidFill>
                </a:endParaRPr>
              </a:p>
            </c:rich>
          </c:tx>
          <c:layout>
            <c:manualLayout>
              <c:xMode val="edge"/>
              <c:yMode val="edge"/>
              <c:x val="2.1424703965658317E-2"/>
              <c:y val="0.185767099625367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55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62797885694449"/>
          <c:y val="0.83319308704502393"/>
          <c:w val="0.71574657469388947"/>
          <c:h val="9.42217649929437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 w="38100">
      <a:solidFill>
        <a:schemeClr val="accent6">
          <a:lumMod val="75000"/>
        </a:schemeClr>
      </a:solidFill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6CB0BA33199C439B25552B5428B1EE" ma:contentTypeVersion="4" ma:contentTypeDescription="Create a new document." ma:contentTypeScope="" ma:versionID="1dad366f71778c2834f3d1fcb9e9937e">
  <xsd:schema xmlns:xsd="http://www.w3.org/2001/XMLSchema" xmlns:xs="http://www.w3.org/2001/XMLSchema" xmlns:p="http://schemas.microsoft.com/office/2006/metadata/properties" xmlns:ns2="b261d912-a6f9-4421-a268-fa5828eb2b22" xmlns:ns3="78b1d7c0-b92f-4885-9ed7-40cd70855ce0" targetNamespace="http://schemas.microsoft.com/office/2006/metadata/properties" ma:root="true" ma:fieldsID="a2957e92b4bdae1d87185df2de1362d8" ns2:_="" ns3:_="">
    <xsd:import namespace="b261d912-a6f9-4421-a268-fa5828eb2b22"/>
    <xsd:import namespace="78b1d7c0-b92f-4885-9ed7-40cd70855c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1d912-a6f9-4421-a268-fa5828eb2b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1d7c0-b92f-4885-9ed7-40cd70855ce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8b1d7c0-b92f-4885-9ed7-40cd70855ce0">3H66W6JJ4AR6-192570207-112</_dlc_DocId>
    <_dlc_DocIdUrl xmlns="78b1d7c0-b92f-4885-9ed7-40cd70855ce0">
      <Url>https://outside.vermont.gov/agency/agriculture/vpac/_layouts/15/DocIdRedir.aspx?ID=3H66W6JJ4AR6-192570207-112</Url>
      <Description>3H66W6JJ4AR6-192570207-112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9C70CAB-FD1A-4F46-A15B-836D0D997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49316A-C215-464A-9C41-A0A82AB2BC96}"/>
</file>

<file path=customXml/itemProps3.xml><?xml version="1.0" encoding="utf-8"?>
<ds:datastoreItem xmlns:ds="http://schemas.openxmlformats.org/officeDocument/2006/customXml" ds:itemID="{4F531D54-786D-45F6-B68F-80BBA41DB81E}"/>
</file>

<file path=customXml/itemProps4.xml><?xml version="1.0" encoding="utf-8"?>
<ds:datastoreItem xmlns:ds="http://schemas.openxmlformats.org/officeDocument/2006/customXml" ds:itemID="{5D8313B5-B58D-454D-AE0C-4853856FF1B8}"/>
</file>

<file path=customXml/itemProps5.xml><?xml version="1.0" encoding="utf-8"?>
<ds:datastoreItem xmlns:ds="http://schemas.openxmlformats.org/officeDocument/2006/customXml" ds:itemID="{3BD4B899-465B-47D2-856D-547A754FD7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467</Words>
  <Characters>2663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Puls, Dexter</dc:creator>
  <cp:keywords/>
  <dc:description/>
  <cp:lastModifiedBy>Cummings, Erica</cp:lastModifiedBy>
  <cp:revision>2</cp:revision>
  <dcterms:created xsi:type="dcterms:W3CDTF">2021-03-01T18:33:00Z</dcterms:created>
  <dcterms:modified xsi:type="dcterms:W3CDTF">2021-03-01T18:33:00Z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0x010100E26CB0BA33199C439B25552B5428B1EE</vt:lpwstr>
  </property>
  <property fmtid="{D5CDD505-2E9C-101B-9397-08002B2CF9AE}" pid="3" name="_dlc_DocIdItemGuid">
    <vt:lpwstr>87ee206e-a0c7-4afe-af7e-0b7919392461</vt:lpwstr>
  </property>
</Properties>
</file>